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92" w:rsidRDefault="006575A5">
      <w:pPr>
        <w:pStyle w:val="Standard1"/>
        <w:autoSpaceDN w:val="0"/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  <w:lang w:val="de-DE" w:eastAsia="de-DE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736600</wp:posOffset>
            </wp:positionH>
            <wp:positionV relativeFrom="page">
              <wp:posOffset>774700</wp:posOffset>
            </wp:positionV>
            <wp:extent cx="805680" cy="619920"/>
            <wp:effectExtent l="0" t="0" r="0" b="0"/>
            <wp:wrapTopAndBottom distT="0" distB="0"/>
            <wp:docPr id="1" name="graphic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1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5680" cy="61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color w:val="000000"/>
          <w:sz w:val="28"/>
          <w:szCs w:val="28"/>
        </w:rPr>
        <w:t>Erasmus Student Work Placement in Spain</w:t>
      </w:r>
    </w:p>
    <w:p w:rsidR="00D64392" w:rsidRDefault="00D64392">
      <w:pPr>
        <w:pStyle w:val="Standard1"/>
        <w:autoSpaceDN w:val="0"/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</w:p>
    <w:p w:rsidR="00D64392" w:rsidRDefault="00D64392">
      <w:pPr>
        <w:pStyle w:val="Standard1"/>
        <w:autoSpaceDN w:val="0"/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</w:p>
    <w:p w:rsidR="00D64392" w:rsidRDefault="006575A5">
      <w:pPr>
        <w:pStyle w:val="Standard1"/>
        <w:autoSpaceDN w:val="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EMPLOYER INFOMATION</w:t>
      </w:r>
    </w:p>
    <w:p w:rsidR="00D64392" w:rsidRDefault="00D64392">
      <w:pPr>
        <w:pStyle w:val="Standard1"/>
        <w:autoSpaceDN w:val="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8"/>
        <w:gridCol w:w="7010"/>
      </w:tblGrid>
      <w:tr w:rsidR="00D64392">
        <w:tc>
          <w:tcPr>
            <w:tcW w:w="26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Standard1"/>
              <w:shd w:val="clear" w:color="auto" w:fill="E6E6FF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Name of the company</w:t>
            </w:r>
          </w:p>
        </w:tc>
        <w:tc>
          <w:tcPr>
            <w:tcW w:w="7010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Standard1"/>
              <w:autoSpaceDN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Transnational Consulting, S.L.</w:t>
            </w:r>
          </w:p>
        </w:tc>
      </w:tr>
      <w:tr w:rsidR="00D64392">
        <w:tc>
          <w:tcPr>
            <w:tcW w:w="2628" w:type="dxa"/>
            <w:tcBorders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Standard1"/>
              <w:autoSpaceDN w:val="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Address inc post code</w:t>
            </w:r>
          </w:p>
        </w:tc>
        <w:tc>
          <w:tcPr>
            <w:tcW w:w="701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Standard1"/>
              <w:autoSpaceDN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C/Ivan Pavlov nº 8 bloque 2 1ºI 29590</w:t>
            </w:r>
          </w:p>
        </w:tc>
      </w:tr>
      <w:tr w:rsidR="00D64392">
        <w:tc>
          <w:tcPr>
            <w:tcW w:w="2628" w:type="dxa"/>
            <w:tcBorders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Standard1"/>
              <w:autoSpaceDN w:val="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701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Standard1"/>
              <w:autoSpaceDN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+34 951 013 434</w:t>
            </w:r>
          </w:p>
        </w:tc>
      </w:tr>
      <w:tr w:rsidR="00D64392">
        <w:tc>
          <w:tcPr>
            <w:tcW w:w="2628" w:type="dxa"/>
            <w:tcBorders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Standard1"/>
              <w:autoSpaceDN w:val="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Fax</w:t>
            </w:r>
          </w:p>
        </w:tc>
        <w:tc>
          <w:tcPr>
            <w:tcW w:w="701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Standard1"/>
              <w:autoSpaceDN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+34 952 041 676</w:t>
            </w:r>
          </w:p>
        </w:tc>
      </w:tr>
      <w:tr w:rsidR="00D64392">
        <w:tc>
          <w:tcPr>
            <w:tcW w:w="2628" w:type="dxa"/>
            <w:tcBorders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Standard1"/>
              <w:autoSpaceDN w:val="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01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TableContents"/>
            </w:pPr>
            <w:r>
              <w:t>transnationalconsulting@gmail.com</w:t>
            </w:r>
          </w:p>
        </w:tc>
      </w:tr>
      <w:tr w:rsidR="00D64392">
        <w:tc>
          <w:tcPr>
            <w:tcW w:w="2628" w:type="dxa"/>
            <w:tcBorders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Standard1"/>
              <w:autoSpaceDN w:val="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Number of employees</w:t>
            </w:r>
          </w:p>
        </w:tc>
        <w:tc>
          <w:tcPr>
            <w:tcW w:w="701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TableContents"/>
            </w:pPr>
            <w:r>
              <w:t>15</w:t>
            </w:r>
          </w:p>
        </w:tc>
      </w:tr>
      <w:tr w:rsidR="00D64392">
        <w:tc>
          <w:tcPr>
            <w:tcW w:w="2628" w:type="dxa"/>
            <w:tcBorders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Standard1"/>
              <w:autoSpaceDN w:val="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Short description of the company</w:t>
            </w:r>
          </w:p>
        </w:tc>
        <w:tc>
          <w:tcPr>
            <w:tcW w:w="701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Standard1"/>
              <w:rPr>
                <w:rFonts w:ascii="Helvetica" w:eastAsia="Helvetica" w:hAnsi="Helvetica" w:cs="Helvetica"/>
                <w:color w:val="262626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262626"/>
                <w:sz w:val="20"/>
                <w:szCs w:val="20"/>
              </w:rPr>
              <w:t>Transnational Consulting, SL is a consulting company that aims to provide integral services: Human Resources Consulting, Financial and Accounting Consulting. Our clients are mostly small and medium enterprises located mainly in Spain (Peninsula, Balearic a</w:t>
            </w:r>
            <w:r>
              <w:rPr>
                <w:rFonts w:ascii="Helvetica" w:eastAsia="Helvetica" w:hAnsi="Helvetica" w:cs="Helvetica"/>
                <w:color w:val="262626"/>
                <w:sz w:val="20"/>
                <w:szCs w:val="20"/>
              </w:rPr>
              <w:t xml:space="preserve">nd Canary Islands). This dynamic company located in beautiful and touristic Malaga on Costa del Sol is made of a professional team willing to share their experience with you. </w:t>
            </w:r>
          </w:p>
        </w:tc>
      </w:tr>
    </w:tbl>
    <w:p w:rsidR="00D64392" w:rsidRDefault="00D64392">
      <w:pPr>
        <w:pStyle w:val="Standard1"/>
        <w:jc w:val="center"/>
      </w:pPr>
    </w:p>
    <w:p w:rsidR="00D64392" w:rsidRDefault="006575A5">
      <w:pPr>
        <w:pStyle w:val="Standard1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CONTACT DETAILS</w:t>
      </w:r>
    </w:p>
    <w:p w:rsidR="00D64392" w:rsidRDefault="00D64392">
      <w:pPr>
        <w:pStyle w:val="Standard1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3"/>
        <w:gridCol w:w="7020"/>
      </w:tblGrid>
      <w:tr w:rsidR="00D64392">
        <w:tc>
          <w:tcPr>
            <w:tcW w:w="26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Standard1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Contact person for this placement</w:t>
            </w:r>
          </w:p>
        </w:tc>
        <w:tc>
          <w:tcPr>
            <w:tcW w:w="7020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Standard1"/>
              <w:autoSpaceDN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Kamila Silska / Pilar Cordón</w:t>
            </w:r>
          </w:p>
        </w:tc>
      </w:tr>
      <w:tr w:rsidR="00D64392">
        <w:tc>
          <w:tcPr>
            <w:tcW w:w="2623" w:type="dxa"/>
            <w:tcBorders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Standard1"/>
              <w:autoSpaceDN w:val="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Department and designation, job title</w:t>
            </w:r>
          </w:p>
        </w:tc>
        <w:tc>
          <w:tcPr>
            <w:tcW w:w="70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Standard1"/>
              <w:autoSpaceDN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Human Resources</w:t>
            </w:r>
          </w:p>
        </w:tc>
      </w:tr>
      <w:tr w:rsidR="00D64392">
        <w:tc>
          <w:tcPr>
            <w:tcW w:w="2623" w:type="dxa"/>
            <w:tcBorders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Standard1"/>
              <w:autoSpaceDN w:val="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Direct telephone number</w:t>
            </w:r>
          </w:p>
        </w:tc>
        <w:tc>
          <w:tcPr>
            <w:tcW w:w="70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Standard1"/>
              <w:autoSpaceDN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910601935</w:t>
            </w:r>
          </w:p>
        </w:tc>
      </w:tr>
      <w:tr w:rsidR="00D64392">
        <w:tc>
          <w:tcPr>
            <w:tcW w:w="2623" w:type="dxa"/>
            <w:tcBorders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Standard1"/>
              <w:autoSpaceDN w:val="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70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Standard1"/>
              <w:autoSpaceDN w:val="0"/>
            </w:pPr>
            <w:hyperlink r:id="rId10" w:history="1">
              <w:r>
                <w:rPr>
                  <w:rStyle w:val="Hyperlink"/>
                </w:rPr>
                <w:t>ksilska@veturis.com</w:t>
              </w:r>
            </w:hyperlink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/ </w:t>
            </w:r>
            <w:hyperlink r:id="rId11" w:history="1">
              <w:r>
                <w:rPr>
                  <w:rStyle w:val="Hyperlink"/>
                </w:rPr>
                <w:t>rrhh@veturis.com</w:t>
              </w:r>
            </w:hyperlink>
          </w:p>
        </w:tc>
      </w:tr>
    </w:tbl>
    <w:p w:rsidR="00D64392" w:rsidRDefault="00D64392">
      <w:pPr>
        <w:pStyle w:val="Standard1"/>
        <w:jc w:val="center"/>
      </w:pPr>
    </w:p>
    <w:p w:rsidR="00D64392" w:rsidRDefault="006575A5">
      <w:pPr>
        <w:pStyle w:val="Standard1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APPLICATION PROCEDURE</w:t>
      </w:r>
    </w:p>
    <w:p w:rsidR="00D64392" w:rsidRDefault="00D64392">
      <w:pPr>
        <w:pStyle w:val="Standard1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7002"/>
      </w:tblGrid>
      <w:tr w:rsidR="00D64392">
        <w:tc>
          <w:tcPr>
            <w:tcW w:w="26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Standard1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Who to apply to (including contact details)</w:t>
            </w:r>
          </w:p>
        </w:tc>
        <w:tc>
          <w:tcPr>
            <w:tcW w:w="7002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Standard1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Kamila Silska (</w:t>
            </w:r>
            <w:hyperlink r:id="rId12" w:history="1">
              <w:r>
                <w:rPr>
                  <w:rStyle w:val="Hyperlink"/>
                </w:rPr>
                <w:t>ksilska@veturis.com</w:t>
              </w:r>
            </w:hyperlink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) / Pilar Cordón (</w:t>
            </w:r>
            <w:hyperlink r:id="rId13" w:history="1">
              <w:r>
                <w:rPr>
                  <w:rStyle w:val="Hyperlink"/>
                </w:rPr>
                <w:t>rrhh@veturis.com</w:t>
              </w:r>
            </w:hyperlink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)</w:t>
            </w:r>
          </w:p>
        </w:tc>
      </w:tr>
      <w:tr w:rsidR="00D64392">
        <w:tc>
          <w:tcPr>
            <w:tcW w:w="2636" w:type="dxa"/>
            <w:tcBorders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Standard1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Deadline for applications</w:t>
            </w:r>
          </w:p>
        </w:tc>
        <w:tc>
          <w:tcPr>
            <w:tcW w:w="700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Standard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30/06/2013</w:t>
            </w:r>
          </w:p>
        </w:tc>
      </w:tr>
      <w:tr w:rsidR="00D64392">
        <w:tc>
          <w:tcPr>
            <w:tcW w:w="2636" w:type="dxa"/>
            <w:tcBorders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Standard1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Application process</w:t>
            </w:r>
          </w:p>
        </w:tc>
        <w:tc>
          <w:tcPr>
            <w:tcW w:w="700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Standard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The candidate has to send: CV, cover letter, academic record, any other relevant information (in English).</w:t>
            </w:r>
          </w:p>
        </w:tc>
      </w:tr>
    </w:tbl>
    <w:p w:rsidR="00D64392" w:rsidRDefault="00D64392">
      <w:pPr>
        <w:pStyle w:val="Standard1"/>
        <w:jc w:val="center"/>
      </w:pPr>
    </w:p>
    <w:p w:rsidR="00D64392" w:rsidRDefault="006575A5">
      <w:pPr>
        <w:pStyle w:val="Standard1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PLACEMENT INFORMATION</w:t>
      </w:r>
    </w:p>
    <w:p w:rsidR="00D64392" w:rsidRDefault="00D64392">
      <w:pPr>
        <w:pStyle w:val="Standard1"/>
      </w:pPr>
    </w:p>
    <w:tbl>
      <w:tblPr>
        <w:tblW w:w="9628" w:type="dxa"/>
        <w:jc w:val="righ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3"/>
        <w:gridCol w:w="7005"/>
      </w:tblGrid>
      <w:tr w:rsidR="00D64392">
        <w:trPr>
          <w:jc w:val="right"/>
        </w:trPr>
        <w:tc>
          <w:tcPr>
            <w:tcW w:w="26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Standard1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Department, Function</w:t>
            </w:r>
          </w:p>
        </w:tc>
        <w:tc>
          <w:tcPr>
            <w:tcW w:w="7005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Standard1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Translation, </w:t>
            </w:r>
            <w:r>
              <w:rPr>
                <w:rFonts w:ascii="Verdana" w:eastAsia="Helvetica" w:hAnsi="Verdana" w:cs="Helvetica"/>
                <w:sz w:val="20"/>
                <w:szCs w:val="20"/>
              </w:rPr>
              <w:t>market entry in foreign countries development.</w:t>
            </w:r>
          </w:p>
        </w:tc>
      </w:tr>
      <w:tr w:rsidR="00D64392">
        <w:trPr>
          <w:jc w:val="right"/>
        </w:trPr>
        <w:tc>
          <w:tcPr>
            <w:tcW w:w="2623" w:type="dxa"/>
            <w:tcBorders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Standard1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700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Standard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Málaga (Spain)</w:t>
            </w:r>
          </w:p>
        </w:tc>
      </w:tr>
      <w:tr w:rsidR="00D64392">
        <w:trPr>
          <w:jc w:val="right"/>
        </w:trPr>
        <w:tc>
          <w:tcPr>
            <w:tcW w:w="2623" w:type="dxa"/>
            <w:tcBorders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Standard1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Start Date</w:t>
            </w:r>
          </w:p>
        </w:tc>
        <w:tc>
          <w:tcPr>
            <w:tcW w:w="700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Standard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01/07/2013 (as soon as possible)</w:t>
            </w:r>
          </w:p>
        </w:tc>
      </w:tr>
      <w:tr w:rsidR="00D64392">
        <w:trPr>
          <w:jc w:val="right"/>
        </w:trPr>
        <w:tc>
          <w:tcPr>
            <w:tcW w:w="2623" w:type="dxa"/>
            <w:tcBorders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Standard1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Duration</w:t>
            </w:r>
          </w:p>
        </w:tc>
        <w:tc>
          <w:tcPr>
            <w:tcW w:w="700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Standard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 months</w:t>
            </w:r>
          </w:p>
        </w:tc>
      </w:tr>
      <w:tr w:rsidR="00D64392">
        <w:trPr>
          <w:jc w:val="right"/>
        </w:trPr>
        <w:tc>
          <w:tcPr>
            <w:tcW w:w="2623" w:type="dxa"/>
            <w:tcBorders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Standard1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Working hours per week</w:t>
            </w:r>
          </w:p>
        </w:tc>
        <w:tc>
          <w:tcPr>
            <w:tcW w:w="700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Standard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40 hours</w:t>
            </w:r>
          </w:p>
        </w:tc>
      </w:tr>
      <w:tr w:rsidR="00D64392">
        <w:trPr>
          <w:jc w:val="right"/>
        </w:trPr>
        <w:tc>
          <w:tcPr>
            <w:tcW w:w="2623" w:type="dxa"/>
            <w:tcBorders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Standard1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Description of activities, task</w:t>
            </w:r>
          </w:p>
        </w:tc>
        <w:tc>
          <w:tcPr>
            <w:tcW w:w="700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Translation from English to German, </w:t>
            </w:r>
            <w:r>
              <w:rPr>
                <w:rFonts w:ascii="Verdana" w:hAnsi="Verdana"/>
                <w:sz w:val="20"/>
                <w:szCs w:val="20"/>
              </w:rPr>
              <w:t>expanding our tourist services into students home country markets.</w:t>
            </w:r>
          </w:p>
        </w:tc>
      </w:tr>
      <w:tr w:rsidR="00D64392">
        <w:trPr>
          <w:jc w:val="right"/>
        </w:trPr>
        <w:tc>
          <w:tcPr>
            <w:tcW w:w="2623" w:type="dxa"/>
            <w:tcBorders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Standard1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Accommodation</w:t>
            </w:r>
          </w:p>
        </w:tc>
        <w:tc>
          <w:tcPr>
            <w:tcW w:w="700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Help with finding accommodation. </w:t>
            </w:r>
          </w:p>
        </w:tc>
      </w:tr>
      <w:tr w:rsidR="00D64392">
        <w:trPr>
          <w:jc w:val="right"/>
        </w:trPr>
        <w:tc>
          <w:tcPr>
            <w:tcW w:w="2623" w:type="dxa"/>
            <w:tcBorders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Standard1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Details of financial and "in kind" support to be provided</w:t>
            </w:r>
          </w:p>
        </w:tc>
        <w:tc>
          <w:tcPr>
            <w:tcW w:w="700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Financial help with paying for accommodation. </w:t>
            </w:r>
          </w:p>
        </w:tc>
      </w:tr>
    </w:tbl>
    <w:p w:rsidR="00D64392" w:rsidRDefault="00D64392">
      <w:pPr>
        <w:pStyle w:val="Standard1"/>
        <w:jc w:val="center"/>
      </w:pPr>
    </w:p>
    <w:p w:rsidR="00D64392" w:rsidRDefault="00D64392">
      <w:pPr>
        <w:pStyle w:val="Standard1"/>
        <w:jc w:val="center"/>
      </w:pPr>
    </w:p>
    <w:p w:rsidR="00D64392" w:rsidRDefault="00D64392">
      <w:pPr>
        <w:pStyle w:val="Standard1"/>
        <w:jc w:val="center"/>
      </w:pPr>
    </w:p>
    <w:p w:rsidR="00D64392" w:rsidRDefault="006575A5">
      <w:pPr>
        <w:pStyle w:val="Standard1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COMPETENCES, SKILLS AND EXPERIENCE REQUIREMENTS</w:t>
      </w:r>
    </w:p>
    <w:p w:rsidR="00D64392" w:rsidRDefault="00D64392">
      <w:pPr>
        <w:pStyle w:val="Standard1"/>
        <w:jc w:val="center"/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49"/>
        <w:gridCol w:w="6989"/>
      </w:tblGrid>
      <w:tr w:rsidR="00D64392">
        <w:tc>
          <w:tcPr>
            <w:tcW w:w="26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Standard1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Languages and level of competence required</w:t>
            </w:r>
          </w:p>
        </w:tc>
        <w:tc>
          <w:tcPr>
            <w:tcW w:w="698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German – native language, English – f</w:t>
            </w:r>
            <w:r>
              <w:rPr>
                <w:rFonts w:ascii="Verdana" w:hAnsi="Verdana"/>
                <w:sz w:val="20"/>
                <w:szCs w:val="20"/>
              </w:rPr>
              <w:t xml:space="preserve">ull professional proficiency, </w:t>
            </w:r>
          </w:p>
          <w:p w:rsidR="00D64392" w:rsidRDefault="006575A5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Spanish - p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referable but not </w:t>
            </w:r>
            <w:r>
              <w:rPr>
                <w:rFonts w:ascii="Verdana" w:hAnsi="Verdana"/>
                <w:sz w:val="20"/>
                <w:szCs w:val="20"/>
              </w:rPr>
              <w:t>required</w:t>
            </w:r>
          </w:p>
        </w:tc>
      </w:tr>
      <w:tr w:rsidR="00D64392">
        <w:tc>
          <w:tcPr>
            <w:tcW w:w="2649" w:type="dxa"/>
            <w:tcBorders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Standard1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Computer skills and level of skills required</w:t>
            </w:r>
          </w:p>
        </w:tc>
        <w:tc>
          <w:tcPr>
            <w:tcW w:w="698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Standard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Knowledge of MS Office, mail, and Internet</w:t>
            </w:r>
          </w:p>
        </w:tc>
      </w:tr>
      <w:tr w:rsidR="00D64392">
        <w:tc>
          <w:tcPr>
            <w:tcW w:w="2649" w:type="dxa"/>
            <w:tcBorders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Standard1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698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392" w:rsidRDefault="006575A5">
            <w:pPr>
              <w:pStyle w:val="Standard1"/>
              <w:rPr>
                <w:rFonts w:ascii="Arial Unicode MS" w:hAnsi="Arial Unicode MS"/>
                <w:color w:val="00000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sz w:val="20"/>
                <w:szCs w:val="20"/>
              </w:rPr>
              <w:t>Translation work experience and c</w:t>
            </w:r>
            <w:r>
              <w:rPr>
                <w:rFonts w:ascii="Arial Unicode MS" w:hAnsi="Arial Unicode MS"/>
                <w:color w:val="000000"/>
                <w:sz w:val="20"/>
                <w:szCs w:val="20"/>
              </w:rPr>
              <w:t>ommercial experience in International Market is a plus. Hard team worker, ability to work independently, organized, and with a high sense of responsibility.</w:t>
            </w:r>
          </w:p>
          <w:p w:rsidR="00D64392" w:rsidRDefault="00D64392">
            <w:pPr>
              <w:pStyle w:val="TableContents"/>
            </w:pPr>
          </w:p>
        </w:tc>
      </w:tr>
    </w:tbl>
    <w:p w:rsidR="00D64392" w:rsidRDefault="006575A5">
      <w:pPr>
        <w:pStyle w:val="Standard1"/>
      </w:pPr>
      <w:r>
        <w:t xml:space="preserve"> </w:t>
      </w:r>
    </w:p>
    <w:p w:rsidR="00D64392" w:rsidRDefault="006575A5">
      <w:pPr>
        <w:pStyle w:val="Standard1"/>
        <w:rPr>
          <w:rFonts w:ascii="Verdana" w:eastAsia="Helvetica" w:hAnsi="Verdana" w:cs="Helvetica"/>
          <w:color w:val="000000"/>
          <w:sz w:val="20"/>
          <w:szCs w:val="20"/>
        </w:rPr>
      </w:pPr>
      <w:r>
        <w:rPr>
          <w:rFonts w:ascii="Verdana" w:eastAsia="Helvetica" w:hAnsi="Verdana" w:cs="Helvetica"/>
          <w:color w:val="000000"/>
          <w:sz w:val="20"/>
          <w:szCs w:val="20"/>
        </w:rPr>
        <w:t>If you would like further information please do not hesitate to contact us.</w:t>
      </w:r>
    </w:p>
    <w:p w:rsidR="00D64392" w:rsidRDefault="006575A5">
      <w:pPr>
        <w:pStyle w:val="Standard1"/>
        <w:autoSpaceDN w:val="0"/>
        <w:rPr>
          <w:rFonts w:ascii="Verdana" w:eastAsia="Helvetica" w:hAnsi="Verdana" w:cs="Helvetica"/>
          <w:color w:val="000000"/>
          <w:sz w:val="20"/>
          <w:szCs w:val="20"/>
        </w:rPr>
      </w:pPr>
      <w:r>
        <w:rPr>
          <w:rFonts w:ascii="Verdana" w:eastAsia="Helvetica" w:hAnsi="Verdana" w:cs="Helvetica"/>
          <w:color w:val="000000"/>
          <w:sz w:val="20"/>
          <w:szCs w:val="20"/>
        </w:rPr>
        <w:t xml:space="preserve">Looking forward to </w:t>
      </w:r>
      <w:r>
        <w:rPr>
          <w:rFonts w:ascii="Verdana" w:eastAsia="Helvetica" w:hAnsi="Verdana" w:cs="Helvetica"/>
          <w:color w:val="000000"/>
          <w:sz w:val="20"/>
          <w:szCs w:val="20"/>
        </w:rPr>
        <w:t>hearing from you.</w:t>
      </w:r>
    </w:p>
    <w:sectPr w:rsidR="00D64392">
      <w:pgSz w:w="11906" w:h="16838"/>
      <w:pgMar w:top="1134" w:right="1134" w:bottom="1134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A5" w:rsidRDefault="006575A5">
      <w:r>
        <w:separator/>
      </w:r>
    </w:p>
  </w:endnote>
  <w:endnote w:type="continuationSeparator" w:id="0">
    <w:p w:rsidR="006575A5" w:rsidRDefault="0065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A5" w:rsidRDefault="006575A5">
      <w:pPr>
        <w:spacing w:before="57" w:after="57"/>
      </w:pPr>
      <w:r>
        <w:separator/>
      </w:r>
    </w:p>
  </w:footnote>
  <w:footnote w:type="continuationSeparator" w:id="0">
    <w:p w:rsidR="006575A5" w:rsidRDefault="00657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E4CB6"/>
    <w:multiLevelType w:val="multilevel"/>
    <w:tmpl w:val="3DBE061C"/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2"/>
  </w:compat>
  <w:rsids>
    <w:rsidRoot w:val="00D64392"/>
    <w:rsid w:val="0029498C"/>
    <w:rsid w:val="006575A5"/>
    <w:rsid w:val="00D6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kern w:val="16"/>
        <w:sz w:val="24"/>
        <w:szCs w:val="24"/>
        <w:lang w:val="en-US" w:eastAsia="zh-CN" w:bidi="hi-IN"/>
      </w:rPr>
    </w:rPrDefault>
    <w:pPrDefault>
      <w:pPr>
        <w:widowControl w:val="0"/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</w:style>
  <w:style w:type="paragraph" w:customStyle="1" w:styleId="Heading">
    <w:name w:val="Heading"/>
    <w:basedOn w:val="Standard1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1"/>
    <w:qFormat/>
    <w:pPr>
      <w:spacing w:after="120"/>
    </w:pPr>
  </w:style>
  <w:style w:type="paragraph" w:styleId="Liste">
    <w:name w:val="List"/>
    <w:basedOn w:val="Textbody"/>
    <w:uiPriority w:val="99"/>
    <w:semiHidden/>
  </w:style>
  <w:style w:type="paragraph" w:styleId="Beschriftung">
    <w:name w:val="caption"/>
    <w:basedOn w:val="Standard1"/>
    <w:uiPriority w:val="35"/>
    <w:semiHidden/>
    <w:qFormat/>
    <w:pPr>
      <w:spacing w:before="120" w:after="120"/>
    </w:pPr>
    <w:rPr>
      <w:i/>
    </w:rPr>
  </w:style>
  <w:style w:type="paragraph" w:customStyle="1" w:styleId="Index">
    <w:name w:val="Index"/>
    <w:basedOn w:val="Standard1"/>
    <w:qFormat/>
  </w:style>
  <w:style w:type="paragraph" w:customStyle="1" w:styleId="TableContents">
    <w:name w:val="Table Contents"/>
    <w:basedOn w:val="Standard1"/>
    <w:qFormat/>
  </w:style>
  <w:style w:type="paragraph" w:customStyle="1" w:styleId="TableHeading">
    <w:name w:val="Table Heading"/>
    <w:basedOn w:val="TableContents"/>
    <w:qFormat/>
    <w:pPr>
      <w:jc w:val="center"/>
    </w:pPr>
    <w:rPr>
      <w:b/>
    </w:rPr>
  </w:style>
  <w:style w:type="character" w:customStyle="1" w:styleId="Internetlink">
    <w:name w:val="Internet link"/>
    <w:qFormat/>
    <w:rPr>
      <w:color w:val="000080"/>
      <w:u w:val="single"/>
    </w:rPr>
  </w:style>
  <w:style w:type="paragraph" w:customStyle="1" w:styleId="Graphics">
    <w:name w:val="Graphics"/>
    <w:qFormat/>
  </w:style>
  <w:style w:type="character" w:customStyle="1" w:styleId="notereference">
    <w:name w:val="note reference"/>
    <w:semiHidden/>
    <w:unhideWhenUsed/>
  </w:style>
  <w:style w:type="paragraph" w:customStyle="1" w:styleId="notetext">
    <w:name w:val="note text"/>
    <w:semiHidden/>
    <w:unhideWhenUsed/>
  </w:style>
  <w:style w:type="character" w:customStyle="1" w:styleId="notereference1">
    <w:name w:val="note reference_1"/>
    <w:semiHidden/>
    <w:unhideWhenUsed/>
  </w:style>
  <w:style w:type="paragraph" w:customStyle="1" w:styleId="notetext1">
    <w:name w:val="note text_1"/>
    <w:semiHidden/>
    <w:unhideWhenUsed/>
  </w:style>
  <w:style w:type="character" w:styleId="Hyperlink">
    <w:name w:val="Hyperlink"/>
    <w:rPr>
      <w:color w:val="000080"/>
      <w:u w:val="single"/>
    </w:rPr>
  </w:style>
  <w:style w:type="character" w:styleId="Besuchter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rhh@veturi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silska@veturi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rhh@veturi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silska@veturi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>
  <CompatibilitySetting name="AddParaSpacingToTableCells" type="boolean" value="true"/>
  <CompatibilitySetting name="PrintPaperFromSetup" type="boolean" value="false"/>
  <CompatibilitySetting name="IsKernAsianPunctuation" type="boolean" value="false"/>
  <CompatibilitySetting name="PrintReversed" type="boolean" value="false"/>
  <CompatibilitySetting name="LinkUpdateMode" type="short" value="1"/>
  <CompatibilitySetting name="DoNotCaptureDrawObjsOnPage" type="boolean" value="false"/>
  <CompatibilitySetting name="SaveVersionOnClose" type="boolean" value="false"/>
  <CompatibilitySetting name="PrintEmptyPages" type="boolean" value="true"/>
  <CompatibilitySetting name="PrintSingleJobs" type="boolean" value="false"/>
  <CompatibilitySetting name="AllowPrintJobCancel" type="boolean" value="true"/>
  <CompatibilitySetting name="AddFrameOffsets" type="boolean" value="false"/>
  <CompatibilitySetting name="PrintLeftPages" type="boolean" value="true"/>
  <CompatibilitySetting name="PrintTables" type="boolean" value="true"/>
  <CompatibilitySetting name="ProtectForm" type="boolean" value="false"/>
  <CompatibilitySetting name="ChartAutoUpdate" type="boolean" value="true"/>
  <CompatibilitySetting name="PrintControls" type="boolean" value="true"/>
  <CompatibilitySetting name="PrinterSetup" type="base64Binary" value=""/>
  <CompatibilitySetting name="CurrentDatabaseDataSource" type="string" value=""/>
  <CompatibilitySetting name="LoadReadonly" type="boolean" value="false"/>
  <CompatibilitySetting name="CurrentDatabaseCommand" type="string" value=""/>
  <CompatibilitySetting name="ConsiderTextWrapOnObjPos" type="boolean" value="false"/>
  <CompatibilitySetting name="ApplyUserData" type="boolean" value="true"/>
  <CompatibilitySetting name="AddParaTableSpacing" type="boolean" value="true"/>
  <CompatibilitySetting name="FieldAutoUpdate" type="boolean" value="true"/>
  <CompatibilitySetting name="IgnoreFirstLineIndentInNumbering" type="boolean" value="false"/>
  <CompatibilitySetting name="TabsRelativeToIndent" type="boolean" value="true"/>
  <CompatibilitySetting name="IgnoreTabsAndBlanksForLineCalculation" type="boolean" value="false"/>
  <CompatibilitySetting name="PrintAnnotationMode" type="short" value="0"/>
  <CompatibilitySetting name="AddParaTableSpacingAtStart" type="boolean" value="true"/>
  <CompatibilitySetting name="UseOldPrinterMetrics" type="boolean" value="false"/>
  <CompatibilitySetting name="TableRowKeep" type="boolean" value="false"/>
  <CompatibilitySetting name="PrinterName" type="string" value=""/>
  <CompatibilitySetting name="PrintFaxName" type="string" value=""/>
  <CompatibilitySetting name="UnxForceZeroExtLeading" type="boolean" value="false"/>
  <CompatibilitySetting name="PrintTextPlaceholder" type="boolean" value="false"/>
  <CompatibilitySetting name="DoNotJustifyLinesWithManualBreak" type="boolean" value="false"/>
  <CompatibilitySetting name="PrintRightPages" type="boolean" value="true"/>
  <CompatibilitySetting name="CharacterCompressionType" type="short" value="0"/>
  <CompatibilitySetting name="UseFormerTextWrapping" type="boolean" value="false"/>
  <CompatibilitySetting name="IsLabelDocument" type="boolean" value="false"/>
  <CompatibilitySetting name="AlignTabStopPosition" type="boolean" value="true"/>
  <CompatibilitySetting name="PrintHiddenText" type="boolean" value="false"/>
  <CompatibilitySetting name="DoNotResetParaAttrsForNumFont" type="boolean" value="false"/>
  <CompatibilitySetting name="PrintPageBackground" type="boolean" value="true"/>
  <CompatibilitySetting name="CurrentDatabaseCommandType" type="int" value="0"/>
  <CompatibilitySetting name="InvertBorderSpacing" type="boolean" value="false"/>
  <CompatibilitySetting name="OutlineLevelYieldsNumbering" type="boolean" value="false"/>
  <CompatibilitySetting name="PrintProspect" type="boolean" value="false"/>
  <CompatibilitySetting name="PrintGraphics" type="boolean" value="true"/>
  <CompatibilitySetting name="SaveGlobalDocumentLinks" type="boolean" value="false"/>
  <CompatibilitySetting name="PrintProspectRTL" type="boolean" value="false"/>
  <CompatibilitySetting name="UseFormerLineSpacing" type="boolean" value="false"/>
  <CompatibilitySetting name="AddExternalLeading" type="boolean" value="true"/>
  <CompatibilitySetting name="UseFormerObjectPositioning" type="boolean" value="false"/>
  <CompatibilitySetting name="RedlineProtectionKey" type="base64Binary" value=""/>
  <CompatibilitySetting name="ClipAsCharacterAnchoredWriterFlyFrames" type="boolean" value="false"/>
  <CompatibilitySetting name="UseOldNumbering" type="boolean" value="false"/>
  <CompatibilitySetting name="CollapseEmptyCellPara" type="boolean" value="true"/>
  <CompatibilitySetting name="PrintDrawings" type="boolean" value="true"/>
  <CompatibilitySetting name="PrinterIndependentLayout" type="string" value="high-resolution"/>
  <CompatibilitySetting name="TabAtLeftIndentForParagraphsInList" type="boolean" value="false"/>
  <CompatibilitySetting name="PrintBlackFonts" type="boolean" value="false"/>
  <CompatibilitySetting name="UpdateFromTemplate" type="boolean" value="true"/>
</CompatibilitySettings>
</file>

<file path=customXml/itemProps1.xml><?xml version="1.0" encoding="utf-8"?>
<ds:datastoreItem xmlns:ds="http://schemas.openxmlformats.org/officeDocument/2006/customXml" ds:itemID="{A4533F8F-C83E-49B8-B796-B7E6F2FDAE35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Yvonne Schnocks</cp:lastModifiedBy>
  <cp:revision>2</cp:revision>
  <dcterms:created xsi:type="dcterms:W3CDTF">2013-06-07T13:17:00Z</dcterms:created>
  <dcterms:modified xsi:type="dcterms:W3CDTF">2013-06-07T13:17:00Z</dcterms:modified>
</cp:coreProperties>
</file>